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84" w:rsidRPr="00202784" w:rsidRDefault="00202784" w:rsidP="00D82F4E">
      <w:pPr>
        <w:spacing w:afterLines="50"/>
        <w:jc w:val="center"/>
        <w:rPr>
          <w:rFonts w:ascii="標楷體" w:eastAsia="標楷體" w:hAnsi="標楷體"/>
          <w:b/>
          <w:sz w:val="36"/>
          <w:szCs w:val="36"/>
        </w:rPr>
      </w:pPr>
      <w:r w:rsidRPr="00202784">
        <w:rPr>
          <w:rFonts w:ascii="標楷體" w:eastAsia="標楷體" w:hAnsi="標楷體" w:hint="eastAsia"/>
          <w:b/>
          <w:sz w:val="36"/>
          <w:szCs w:val="36"/>
        </w:rPr>
        <w:t>監察院監察業務處約聘專員甄選內容</w:t>
      </w:r>
      <w:r>
        <w:rPr>
          <w:rFonts w:ascii="標楷體" w:eastAsia="標楷體" w:hAnsi="標楷體" w:hint="eastAsia"/>
          <w:b/>
          <w:sz w:val="36"/>
          <w:szCs w:val="36"/>
        </w:rPr>
        <w:t>一覽</w:t>
      </w:r>
      <w:r w:rsidRPr="00202784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9498" w:type="dxa"/>
        <w:tblInd w:w="-176" w:type="dxa"/>
        <w:tblLook w:val="04A0"/>
      </w:tblPr>
      <w:tblGrid>
        <w:gridCol w:w="1560"/>
        <w:gridCol w:w="992"/>
        <w:gridCol w:w="2640"/>
        <w:gridCol w:w="1896"/>
        <w:gridCol w:w="2410"/>
      </w:tblGrid>
      <w:tr w:rsidR="00202784" w:rsidTr="00D7463B">
        <w:tc>
          <w:tcPr>
            <w:tcW w:w="156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992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64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202784" w:rsidRPr="009B6AEF" w:rsidRDefault="00202784" w:rsidP="00D746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02784" w:rsidTr="00D7463B">
        <w:trPr>
          <w:trHeight w:val="7609"/>
        </w:trPr>
        <w:tc>
          <w:tcPr>
            <w:tcW w:w="1560" w:type="dxa"/>
          </w:tcPr>
          <w:p w:rsidR="00202784" w:rsidRPr="009B6AEF" w:rsidRDefault="00202784" w:rsidP="00D7463B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約聘專</w:t>
            </w:r>
            <w:r w:rsidRPr="009B6AEF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992" w:type="dxa"/>
          </w:tcPr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正取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1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名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7C1F79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備取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1</w:t>
            </w:r>
            <w:r w:rsidR="00462D46">
              <w:rPr>
                <w:rFonts w:eastAsia="標楷體" w:hint="eastAsia"/>
                <w:sz w:val="28"/>
              </w:rPr>
              <w:t>至</w:t>
            </w:r>
            <w:r w:rsidRPr="007C1F79">
              <w:rPr>
                <w:rFonts w:eastAsia="標楷體" w:hint="eastAsia"/>
                <w:sz w:val="28"/>
              </w:rPr>
              <w:t>2</w:t>
            </w:r>
          </w:p>
          <w:p w:rsidR="00202784" w:rsidRPr="007C1F79" w:rsidRDefault="00202784" w:rsidP="00202784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7C1F79">
              <w:rPr>
                <w:rFonts w:eastAsia="標楷體" w:hint="eastAsia"/>
                <w:sz w:val="28"/>
              </w:rPr>
              <w:t>名</w:t>
            </w:r>
          </w:p>
          <w:p w:rsidR="00202784" w:rsidRPr="009B6AEF" w:rsidRDefault="00202784" w:rsidP="00202784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proofErr w:type="gramStart"/>
            <w:r w:rsidRPr="007C1F79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2640" w:type="dxa"/>
          </w:tcPr>
          <w:p w:rsidR="00202784" w:rsidRPr="00446F02" w:rsidRDefault="00202784" w:rsidP="00202784">
            <w:pPr>
              <w:pStyle w:val="3"/>
              <w:spacing w:line="460" w:lineRule="exact"/>
              <w:rPr>
                <w:rFonts w:ascii="標楷體" w:hAnsi="標楷體"/>
                <w:szCs w:val="28"/>
              </w:rPr>
            </w:pPr>
            <w:r w:rsidRPr="00446F02">
              <w:rPr>
                <w:rFonts w:ascii="標楷體" w:hAnsi="標楷體" w:hint="eastAsia"/>
                <w:b/>
                <w:szCs w:val="28"/>
                <w:u w:val="single"/>
                <w:shd w:val="pct15" w:color="auto" w:fill="FFFFFF"/>
              </w:rPr>
              <w:t>甲、資格條件</w:t>
            </w:r>
          </w:p>
          <w:p w:rsidR="00202784" w:rsidRPr="00446F02" w:rsidRDefault="00202784" w:rsidP="00202784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446F02">
              <w:rPr>
                <w:rFonts w:ascii="標楷體" w:hAnsi="標楷體" w:hint="eastAsia"/>
                <w:sz w:val="28"/>
                <w:szCs w:val="28"/>
              </w:rPr>
              <w:t>.</w:t>
            </w:r>
            <w:r w:rsidRPr="00446F0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公立或立案之私立獨立學院以上學校或符合教育部</w:t>
            </w:r>
            <w:proofErr w:type="gramStart"/>
            <w:r w:rsidRPr="00446F0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採</w:t>
            </w:r>
            <w:proofErr w:type="gramEnd"/>
            <w:r w:rsidRPr="00446F02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認規定之國外獨立學院以上學校畢業取得證書者。</w:t>
            </w:r>
          </w:p>
          <w:p w:rsidR="00202784" w:rsidRPr="009B079E" w:rsidRDefault="00202784" w:rsidP="00202784">
            <w:pPr>
              <w:tabs>
                <w:tab w:val="num" w:pos="1920"/>
              </w:tabs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B079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B079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以商學財經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管理</w:t>
            </w:r>
            <w:r w:rsidRPr="009B079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相關</w:t>
            </w:r>
            <w:r w:rsidRPr="009B079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系</w:t>
            </w:r>
            <w:r w:rsidRPr="009B079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所</w:t>
            </w:r>
            <w:r w:rsidRPr="009B079E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畢業，</w:t>
            </w:r>
            <w:r w:rsidRPr="009B079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或</w:t>
            </w:r>
            <w:r w:rsidRPr="009B079E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B079E">
              <w:rPr>
                <w:rFonts w:ascii="標楷體" w:eastAsia="標楷體" w:hAnsi="標楷體" w:hint="eastAsia"/>
                <w:sz w:val="28"/>
                <w:szCs w:val="28"/>
              </w:rPr>
              <w:t>年以上財政或金融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領域之</w:t>
            </w:r>
            <w:r w:rsidRPr="009B079E">
              <w:rPr>
                <w:rFonts w:ascii="標楷體" w:eastAsia="標楷體" w:hAnsi="標楷體" w:hint="eastAsia"/>
                <w:sz w:val="28"/>
                <w:szCs w:val="28"/>
              </w:rPr>
              <w:t>行政、</w:t>
            </w:r>
            <w:r w:rsidRPr="009B07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檢查、審計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、處理民眾陳情</w:t>
            </w:r>
            <w:r w:rsidRPr="009B07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  <w:r w:rsidRPr="009B079E">
              <w:rPr>
                <w:rFonts w:ascii="標楷體" w:eastAsia="標楷體" w:hAnsi="標楷體" w:hint="eastAsia"/>
                <w:sz w:val="28"/>
                <w:szCs w:val="28"/>
              </w:rPr>
              <w:t>相關工作經驗者尤佳。</w:t>
            </w:r>
          </w:p>
          <w:p w:rsidR="00202784" w:rsidRPr="00446F02" w:rsidRDefault="00202784" w:rsidP="00202784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446F0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202784" w:rsidRPr="00446F02" w:rsidRDefault="00202784" w:rsidP="00202784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1.具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公文撰稿、</w:t>
            </w:r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處理行政事務之工作經驗，熟諳電腦輸入操作與應用</w:t>
            </w:r>
            <w:r w:rsidRPr="00446F02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。</w:t>
            </w:r>
          </w:p>
          <w:p w:rsidR="00D82F4E" w:rsidRDefault="00202784" w:rsidP="00D82F4E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2.具溝通協調、主動積極</w:t>
            </w:r>
            <w:r w:rsidR="00462D4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思維縝密等任事態度及才能。</w:t>
            </w:r>
          </w:p>
          <w:p w:rsidR="00202784" w:rsidRPr="00E65CF9" w:rsidRDefault="00202784" w:rsidP="00D82F4E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46F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65CF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896" w:type="dxa"/>
          </w:tcPr>
          <w:p w:rsidR="00202784" w:rsidRPr="00446F02" w:rsidRDefault="00202784" w:rsidP="00202784">
            <w:pPr>
              <w:numPr>
                <w:ilvl w:val="0"/>
                <w:numId w:val="2"/>
              </w:num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負責本院人民陳情書狀之處理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委託調查案件</w:t>
            </w:r>
            <w:proofErr w:type="gramStart"/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復文簽</w:t>
            </w:r>
            <w:proofErr w:type="gramEnd"/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辦，擔任陳情受理中心值日秘書及地方機關巡察等相關業務。</w:t>
            </w:r>
          </w:p>
          <w:p w:rsidR="00202784" w:rsidRPr="009A0FF0" w:rsidRDefault="00202784" w:rsidP="00202784">
            <w:pPr>
              <w:spacing w:line="460" w:lineRule="exact"/>
              <w:ind w:left="370" w:hangingChars="132" w:hanging="370"/>
            </w:pPr>
            <w:r w:rsidRPr="00446F02">
              <w:rPr>
                <w:rFonts w:ascii="標楷體" w:eastAsia="標楷體" w:hAnsi="標楷體" w:hint="eastAsia"/>
                <w:sz w:val="28"/>
                <w:szCs w:val="28"/>
              </w:rPr>
              <w:t>2.其他交辦事項。</w:t>
            </w:r>
          </w:p>
          <w:p w:rsidR="00202784" w:rsidRPr="009B6AEF" w:rsidRDefault="00202784" w:rsidP="00D7463B">
            <w:pPr>
              <w:adjustRightInd w:val="0"/>
              <w:spacing w:line="50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202784" w:rsidRPr="00202784" w:rsidRDefault="00202784" w:rsidP="00202784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應徵者不得有公務人員任用法第28條第1項規定之情事。</w:t>
            </w:r>
          </w:p>
          <w:p w:rsidR="00202784" w:rsidRPr="00202784" w:rsidRDefault="00202784" w:rsidP="00202784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依個人學、經歷及專長等採書面初審，經審查合格者，擇工作經驗、專業知能合於本院需求者通知來院</w:t>
            </w:r>
            <w:r w:rsidRPr="0020278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筆試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（佔總成績50％）及</w:t>
            </w:r>
            <w:r w:rsidR="00981DE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面</w:t>
            </w:r>
            <w:r w:rsidRPr="0020278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試</w:t>
            </w:r>
            <w:r w:rsidRPr="00202784">
              <w:rPr>
                <w:rFonts w:ascii="標楷體" w:eastAsia="標楷體" w:hAnsi="標楷體" w:hint="eastAsia"/>
                <w:sz w:val="28"/>
                <w:szCs w:val="28"/>
              </w:rPr>
              <w:t>（佔總成績50％）。</w:t>
            </w:r>
          </w:p>
        </w:tc>
      </w:tr>
    </w:tbl>
    <w:p w:rsidR="00127E40" w:rsidRPr="00202784" w:rsidRDefault="00127E40"/>
    <w:sectPr w:rsidR="00127E40" w:rsidRPr="00202784" w:rsidSect="00127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B6" w:rsidRDefault="00F066B6" w:rsidP="00462D46">
      <w:r>
        <w:separator/>
      </w:r>
    </w:p>
  </w:endnote>
  <w:endnote w:type="continuationSeparator" w:id="0">
    <w:p w:rsidR="00F066B6" w:rsidRDefault="00F066B6" w:rsidP="00462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B6" w:rsidRDefault="00F066B6" w:rsidP="00462D46">
      <w:r>
        <w:separator/>
      </w:r>
    </w:p>
  </w:footnote>
  <w:footnote w:type="continuationSeparator" w:id="0">
    <w:p w:rsidR="00F066B6" w:rsidRDefault="00F066B6" w:rsidP="00462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50A6"/>
    <w:multiLevelType w:val="hybridMultilevel"/>
    <w:tmpl w:val="B8983336"/>
    <w:lvl w:ilvl="0" w:tplc="0B088E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784"/>
    <w:rsid w:val="00004A95"/>
    <w:rsid w:val="00007F6C"/>
    <w:rsid w:val="0001265F"/>
    <w:rsid w:val="00013A20"/>
    <w:rsid w:val="000178C3"/>
    <w:rsid w:val="00021062"/>
    <w:rsid w:val="00023D87"/>
    <w:rsid w:val="00032C39"/>
    <w:rsid w:val="000438E3"/>
    <w:rsid w:val="00050027"/>
    <w:rsid w:val="00050F9C"/>
    <w:rsid w:val="00052A39"/>
    <w:rsid w:val="000534FC"/>
    <w:rsid w:val="00073AEA"/>
    <w:rsid w:val="00082272"/>
    <w:rsid w:val="00092291"/>
    <w:rsid w:val="00093A8E"/>
    <w:rsid w:val="000C66FB"/>
    <w:rsid w:val="000E06E8"/>
    <w:rsid w:val="000E2F16"/>
    <w:rsid w:val="000E7345"/>
    <w:rsid w:val="000F5ECF"/>
    <w:rsid w:val="000F760D"/>
    <w:rsid w:val="00127CA1"/>
    <w:rsid w:val="00127E40"/>
    <w:rsid w:val="001355E8"/>
    <w:rsid w:val="001365C5"/>
    <w:rsid w:val="00136726"/>
    <w:rsid w:val="001378DD"/>
    <w:rsid w:val="00140D93"/>
    <w:rsid w:val="001745C3"/>
    <w:rsid w:val="001B01FC"/>
    <w:rsid w:val="001B1737"/>
    <w:rsid w:val="001B3E6B"/>
    <w:rsid w:val="001B6CEC"/>
    <w:rsid w:val="001D4F30"/>
    <w:rsid w:val="001D7D77"/>
    <w:rsid w:val="001E4921"/>
    <w:rsid w:val="001F0418"/>
    <w:rsid w:val="00202784"/>
    <w:rsid w:val="002063BF"/>
    <w:rsid w:val="00243299"/>
    <w:rsid w:val="00264A15"/>
    <w:rsid w:val="00286305"/>
    <w:rsid w:val="00292F70"/>
    <w:rsid w:val="00296B4D"/>
    <w:rsid w:val="002A53E6"/>
    <w:rsid w:val="002B3F9A"/>
    <w:rsid w:val="002B7ADB"/>
    <w:rsid w:val="002C0507"/>
    <w:rsid w:val="002D101B"/>
    <w:rsid w:val="002E5349"/>
    <w:rsid w:val="002F2F23"/>
    <w:rsid w:val="00325D76"/>
    <w:rsid w:val="00325FBB"/>
    <w:rsid w:val="0032656F"/>
    <w:rsid w:val="003268FB"/>
    <w:rsid w:val="00340522"/>
    <w:rsid w:val="00353233"/>
    <w:rsid w:val="00361FDC"/>
    <w:rsid w:val="00373AC2"/>
    <w:rsid w:val="003760E9"/>
    <w:rsid w:val="00390C19"/>
    <w:rsid w:val="003965E2"/>
    <w:rsid w:val="003A39E6"/>
    <w:rsid w:val="003A5AFF"/>
    <w:rsid w:val="003D37C4"/>
    <w:rsid w:val="003E0936"/>
    <w:rsid w:val="003E38F3"/>
    <w:rsid w:val="003E7B78"/>
    <w:rsid w:val="004070F6"/>
    <w:rsid w:val="004147A5"/>
    <w:rsid w:val="00417239"/>
    <w:rsid w:val="00422597"/>
    <w:rsid w:val="00433A5C"/>
    <w:rsid w:val="00462D46"/>
    <w:rsid w:val="0047250B"/>
    <w:rsid w:val="004A00C3"/>
    <w:rsid w:val="004B14ED"/>
    <w:rsid w:val="004B637A"/>
    <w:rsid w:val="004C6B49"/>
    <w:rsid w:val="004E4821"/>
    <w:rsid w:val="004F280B"/>
    <w:rsid w:val="00503CC8"/>
    <w:rsid w:val="005076DC"/>
    <w:rsid w:val="00511483"/>
    <w:rsid w:val="00532274"/>
    <w:rsid w:val="00532D66"/>
    <w:rsid w:val="00533F52"/>
    <w:rsid w:val="00541CD4"/>
    <w:rsid w:val="005475A4"/>
    <w:rsid w:val="00591E18"/>
    <w:rsid w:val="00596EED"/>
    <w:rsid w:val="00597189"/>
    <w:rsid w:val="005B32C3"/>
    <w:rsid w:val="005D1BFC"/>
    <w:rsid w:val="00602C20"/>
    <w:rsid w:val="00603CA5"/>
    <w:rsid w:val="00603FBE"/>
    <w:rsid w:val="00605607"/>
    <w:rsid w:val="00615D57"/>
    <w:rsid w:val="00617C3B"/>
    <w:rsid w:val="006322C5"/>
    <w:rsid w:val="00673827"/>
    <w:rsid w:val="00695142"/>
    <w:rsid w:val="006A2FCA"/>
    <w:rsid w:val="006B422B"/>
    <w:rsid w:val="006B6189"/>
    <w:rsid w:val="006D3DFD"/>
    <w:rsid w:val="0070164C"/>
    <w:rsid w:val="00704EBE"/>
    <w:rsid w:val="007204AC"/>
    <w:rsid w:val="00721879"/>
    <w:rsid w:val="0074251D"/>
    <w:rsid w:val="00747A76"/>
    <w:rsid w:val="00757557"/>
    <w:rsid w:val="007576CF"/>
    <w:rsid w:val="007650BC"/>
    <w:rsid w:val="00765997"/>
    <w:rsid w:val="007B620A"/>
    <w:rsid w:val="007C10A5"/>
    <w:rsid w:val="007C1D5C"/>
    <w:rsid w:val="007C1FAF"/>
    <w:rsid w:val="007C3600"/>
    <w:rsid w:val="007C6CC9"/>
    <w:rsid w:val="007D7675"/>
    <w:rsid w:val="007E0D3A"/>
    <w:rsid w:val="007E1091"/>
    <w:rsid w:val="007E2986"/>
    <w:rsid w:val="007E3AE0"/>
    <w:rsid w:val="007E47A3"/>
    <w:rsid w:val="007E4BEC"/>
    <w:rsid w:val="007E5236"/>
    <w:rsid w:val="007E66DA"/>
    <w:rsid w:val="00805411"/>
    <w:rsid w:val="008119C4"/>
    <w:rsid w:val="008127F4"/>
    <w:rsid w:val="008220B9"/>
    <w:rsid w:val="0082443E"/>
    <w:rsid w:val="00826527"/>
    <w:rsid w:val="00830BE2"/>
    <w:rsid w:val="008329DE"/>
    <w:rsid w:val="008557B6"/>
    <w:rsid w:val="00892124"/>
    <w:rsid w:val="008957C4"/>
    <w:rsid w:val="008A30C4"/>
    <w:rsid w:val="008A6275"/>
    <w:rsid w:val="008B5F81"/>
    <w:rsid w:val="008C2973"/>
    <w:rsid w:val="008F3C42"/>
    <w:rsid w:val="00901812"/>
    <w:rsid w:val="00903225"/>
    <w:rsid w:val="00904E92"/>
    <w:rsid w:val="00907642"/>
    <w:rsid w:val="00930527"/>
    <w:rsid w:val="00934E35"/>
    <w:rsid w:val="009355E7"/>
    <w:rsid w:val="009528FC"/>
    <w:rsid w:val="00953BCB"/>
    <w:rsid w:val="00956328"/>
    <w:rsid w:val="00962D00"/>
    <w:rsid w:val="00963D0B"/>
    <w:rsid w:val="00966DF9"/>
    <w:rsid w:val="009732B7"/>
    <w:rsid w:val="0098114A"/>
    <w:rsid w:val="00981DE2"/>
    <w:rsid w:val="00996255"/>
    <w:rsid w:val="009962D2"/>
    <w:rsid w:val="009A70DE"/>
    <w:rsid w:val="009B3BE9"/>
    <w:rsid w:val="009B6252"/>
    <w:rsid w:val="009C3B23"/>
    <w:rsid w:val="009C5436"/>
    <w:rsid w:val="009D2E59"/>
    <w:rsid w:val="009D7319"/>
    <w:rsid w:val="009E33BB"/>
    <w:rsid w:val="009E4A76"/>
    <w:rsid w:val="009F4823"/>
    <w:rsid w:val="00A00A2D"/>
    <w:rsid w:val="00A03B79"/>
    <w:rsid w:val="00A067C7"/>
    <w:rsid w:val="00A121D0"/>
    <w:rsid w:val="00A22992"/>
    <w:rsid w:val="00A31894"/>
    <w:rsid w:val="00A32025"/>
    <w:rsid w:val="00A644BA"/>
    <w:rsid w:val="00A64C7D"/>
    <w:rsid w:val="00A67469"/>
    <w:rsid w:val="00A728E2"/>
    <w:rsid w:val="00A8548F"/>
    <w:rsid w:val="00A85C1A"/>
    <w:rsid w:val="00A86372"/>
    <w:rsid w:val="00A95EDC"/>
    <w:rsid w:val="00AA05EE"/>
    <w:rsid w:val="00AA0A14"/>
    <w:rsid w:val="00AC6AAF"/>
    <w:rsid w:val="00AE037F"/>
    <w:rsid w:val="00AE4E5B"/>
    <w:rsid w:val="00AE70F1"/>
    <w:rsid w:val="00AE724C"/>
    <w:rsid w:val="00AF61E4"/>
    <w:rsid w:val="00AF7E82"/>
    <w:rsid w:val="00B05052"/>
    <w:rsid w:val="00B111D8"/>
    <w:rsid w:val="00B169CB"/>
    <w:rsid w:val="00B21C7F"/>
    <w:rsid w:val="00B22B3D"/>
    <w:rsid w:val="00B25D3D"/>
    <w:rsid w:val="00B27677"/>
    <w:rsid w:val="00B3343F"/>
    <w:rsid w:val="00B459B6"/>
    <w:rsid w:val="00B55D4C"/>
    <w:rsid w:val="00B63B61"/>
    <w:rsid w:val="00B82017"/>
    <w:rsid w:val="00B931D8"/>
    <w:rsid w:val="00BB1725"/>
    <w:rsid w:val="00BC65EC"/>
    <w:rsid w:val="00BE0325"/>
    <w:rsid w:val="00BE6003"/>
    <w:rsid w:val="00BE72EE"/>
    <w:rsid w:val="00C01AF5"/>
    <w:rsid w:val="00C20593"/>
    <w:rsid w:val="00C45187"/>
    <w:rsid w:val="00C67207"/>
    <w:rsid w:val="00C67885"/>
    <w:rsid w:val="00C7381F"/>
    <w:rsid w:val="00C768E4"/>
    <w:rsid w:val="00C81E6F"/>
    <w:rsid w:val="00CA047B"/>
    <w:rsid w:val="00CA308A"/>
    <w:rsid w:val="00CB3A0B"/>
    <w:rsid w:val="00CD3A9D"/>
    <w:rsid w:val="00CE16CC"/>
    <w:rsid w:val="00D07B69"/>
    <w:rsid w:val="00D172DF"/>
    <w:rsid w:val="00D24D1A"/>
    <w:rsid w:val="00D425DF"/>
    <w:rsid w:val="00D4616F"/>
    <w:rsid w:val="00D46822"/>
    <w:rsid w:val="00D56B7C"/>
    <w:rsid w:val="00D60CC5"/>
    <w:rsid w:val="00D76405"/>
    <w:rsid w:val="00D7736A"/>
    <w:rsid w:val="00D77878"/>
    <w:rsid w:val="00D80527"/>
    <w:rsid w:val="00D82F4E"/>
    <w:rsid w:val="00D83781"/>
    <w:rsid w:val="00D866F1"/>
    <w:rsid w:val="00D9131A"/>
    <w:rsid w:val="00D952CD"/>
    <w:rsid w:val="00DB50DA"/>
    <w:rsid w:val="00DB73F2"/>
    <w:rsid w:val="00DE6217"/>
    <w:rsid w:val="00DE79B3"/>
    <w:rsid w:val="00DF54D8"/>
    <w:rsid w:val="00E11914"/>
    <w:rsid w:val="00E225C1"/>
    <w:rsid w:val="00E31EA9"/>
    <w:rsid w:val="00E3232A"/>
    <w:rsid w:val="00E37EA3"/>
    <w:rsid w:val="00E731E8"/>
    <w:rsid w:val="00E82693"/>
    <w:rsid w:val="00E94031"/>
    <w:rsid w:val="00EA1D0F"/>
    <w:rsid w:val="00EC072C"/>
    <w:rsid w:val="00EC633D"/>
    <w:rsid w:val="00ED75AC"/>
    <w:rsid w:val="00EE0258"/>
    <w:rsid w:val="00EE4F58"/>
    <w:rsid w:val="00EF3D83"/>
    <w:rsid w:val="00EF3F84"/>
    <w:rsid w:val="00EF44DD"/>
    <w:rsid w:val="00F0161D"/>
    <w:rsid w:val="00F04D12"/>
    <w:rsid w:val="00F0608D"/>
    <w:rsid w:val="00F066B6"/>
    <w:rsid w:val="00F15B11"/>
    <w:rsid w:val="00F17FAE"/>
    <w:rsid w:val="00F21872"/>
    <w:rsid w:val="00F307D5"/>
    <w:rsid w:val="00F460B9"/>
    <w:rsid w:val="00F64702"/>
    <w:rsid w:val="00F65148"/>
    <w:rsid w:val="00F65C5B"/>
    <w:rsid w:val="00F74D20"/>
    <w:rsid w:val="00F77ECC"/>
    <w:rsid w:val="00F8027E"/>
    <w:rsid w:val="00FC7F25"/>
    <w:rsid w:val="00FD25EC"/>
    <w:rsid w:val="00FD7ADC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202784"/>
    <w:pPr>
      <w:spacing w:line="0" w:lineRule="atLeast"/>
      <w:jc w:val="both"/>
    </w:pPr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202784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20278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2D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2D4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2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2014-11-03T03:26:00Z</cp:lastPrinted>
  <dcterms:created xsi:type="dcterms:W3CDTF">2014-11-03T03:40:00Z</dcterms:created>
  <dcterms:modified xsi:type="dcterms:W3CDTF">2014-11-03T03:40:00Z</dcterms:modified>
</cp:coreProperties>
</file>